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E" w:rsidRDefault="004D2FEE" w:rsidP="004D2FEE">
      <w:pPr>
        <w:pStyle w:val="Style1"/>
        <w:tabs>
          <w:tab w:val="right" w:pos="8306"/>
        </w:tabs>
        <w:spacing w:after="0" w:line="240" w:lineRule="auto"/>
        <w:ind w:left="2160" w:firstLine="720"/>
        <w:rPr>
          <w:b/>
          <w:sz w:val="28"/>
          <w:szCs w:val="28"/>
        </w:rPr>
      </w:pPr>
      <w:r>
        <w:rPr>
          <w:b/>
          <w:sz w:val="22"/>
        </w:rPr>
        <w:tab/>
      </w:r>
      <w:r w:rsidRPr="004D2FEE">
        <w:rPr>
          <w:b/>
          <w:sz w:val="22"/>
        </w:rPr>
        <w:t>IZRAKSTS</w:t>
      </w:r>
    </w:p>
    <w:p w:rsidR="004D2FEE" w:rsidRDefault="004D2FEE" w:rsidP="004D2FEE">
      <w:pPr>
        <w:pStyle w:val="Style1"/>
        <w:tabs>
          <w:tab w:val="right" w:pos="8306"/>
        </w:tabs>
        <w:spacing w:after="0" w:line="240" w:lineRule="auto"/>
        <w:ind w:left="2160" w:firstLine="720"/>
        <w:rPr>
          <w:b/>
          <w:sz w:val="28"/>
          <w:szCs w:val="28"/>
        </w:rPr>
      </w:pPr>
    </w:p>
    <w:p w:rsidR="00737359" w:rsidRPr="004D2FEE" w:rsidRDefault="00737359" w:rsidP="004D2FEE">
      <w:pPr>
        <w:pStyle w:val="Style1"/>
        <w:tabs>
          <w:tab w:val="right" w:pos="8306"/>
        </w:tabs>
        <w:spacing w:after="0" w:line="240" w:lineRule="auto"/>
        <w:ind w:left="2160" w:firstLine="720"/>
        <w:rPr>
          <w:b/>
          <w:sz w:val="22"/>
        </w:rPr>
      </w:pPr>
      <w:r w:rsidRPr="006018A7">
        <w:rPr>
          <w:b/>
          <w:sz w:val="28"/>
          <w:szCs w:val="28"/>
        </w:rPr>
        <w:t>IEPIRKUMA KOMISIJA</w:t>
      </w:r>
      <w:r w:rsidR="004D2FEE">
        <w:rPr>
          <w:b/>
          <w:sz w:val="28"/>
          <w:szCs w:val="28"/>
        </w:rPr>
        <w:tab/>
      </w:r>
    </w:p>
    <w:p w:rsidR="00737359" w:rsidRPr="006018A7" w:rsidRDefault="00737359" w:rsidP="00737359">
      <w:pPr>
        <w:pStyle w:val="Style1"/>
        <w:spacing w:after="0" w:line="240" w:lineRule="auto"/>
        <w:jc w:val="center"/>
        <w:rPr>
          <w:b/>
          <w:sz w:val="28"/>
          <w:szCs w:val="28"/>
        </w:rPr>
      </w:pPr>
      <w:r w:rsidRPr="006018A7">
        <w:rPr>
          <w:b/>
          <w:sz w:val="28"/>
          <w:szCs w:val="28"/>
        </w:rPr>
        <w:t>SĒDES PROTOKOLS</w:t>
      </w:r>
    </w:p>
    <w:p w:rsidR="00737359" w:rsidRPr="00E96C2B" w:rsidRDefault="00737359" w:rsidP="0073735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96C2B">
        <w:rPr>
          <w:rFonts w:eastAsia="Times New Roman" w:cs="Times New Roman"/>
          <w:sz w:val="28"/>
          <w:szCs w:val="28"/>
        </w:rPr>
        <w:t>Dobelē</w:t>
      </w:r>
    </w:p>
    <w:p w:rsidR="00737359" w:rsidRDefault="00737359" w:rsidP="00737359">
      <w:pPr>
        <w:jc w:val="center"/>
      </w:pPr>
    </w:p>
    <w:p w:rsidR="00737359" w:rsidRPr="006E6B83" w:rsidRDefault="00737359" w:rsidP="005E69A6">
      <w:pPr>
        <w:spacing w:after="0" w:line="240" w:lineRule="auto"/>
        <w:ind w:left="-567" w:right="-625"/>
        <w:jc w:val="both"/>
      </w:pPr>
      <w:r>
        <w:t>24.04.2018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Nr.2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Sēdi sāk plkst.10:00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Iepirkuma pasūtītājs – SIA “Dobeles komunālie pakalpojumi”, reģ. Nr. 45103000466, Spodrības iela 2, Dobele, Dobeles novads, LV – 3701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Iepirkuma komisija izveidota ar 2018.gada 20.aprīļa rīkojumu Nr. 28 – R “Par iepirkumu komisijas nozīmēšanu”.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Komisijas priekšsēdētājs – Dainis Straujais,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Iepirkumu komisijas locekle – Inese Greidāne – Strūve,</w:t>
      </w:r>
    </w:p>
    <w:p w:rsidR="00737359" w:rsidRDefault="00737359" w:rsidP="005E69A6">
      <w:pPr>
        <w:spacing w:after="0" w:line="240" w:lineRule="auto"/>
        <w:ind w:left="-567" w:right="-625"/>
        <w:jc w:val="both"/>
        <w:rPr>
          <w:u w:val="double"/>
        </w:rPr>
      </w:pPr>
      <w:r>
        <w:t>Iepirkumu komisijas locekle – Elīna Kreicberga,</w:t>
      </w:r>
    </w:p>
    <w:p w:rsidR="00737359" w:rsidRPr="00737359" w:rsidRDefault="00737359" w:rsidP="005E69A6">
      <w:pPr>
        <w:spacing w:after="0" w:line="240" w:lineRule="auto"/>
        <w:ind w:left="-567" w:right="-625"/>
        <w:jc w:val="both"/>
        <w:rPr>
          <w:u w:val="double"/>
        </w:rPr>
      </w:pPr>
      <w:r>
        <w:t>Iepirkumu komisijas locekle – Sintija Salmiņa – Mozule (bērnu kopšanas atvaļinājumā).</w:t>
      </w:r>
    </w:p>
    <w:p w:rsidR="00737359" w:rsidRDefault="00737359" w:rsidP="005E69A6">
      <w:pPr>
        <w:spacing w:after="0" w:line="240" w:lineRule="auto"/>
        <w:ind w:left="-567" w:right="-625"/>
        <w:jc w:val="both"/>
      </w:pPr>
      <w:r>
        <w:t>Protokolē: Elīna Kreicberga</w:t>
      </w:r>
    </w:p>
    <w:p w:rsidR="00737359" w:rsidRPr="009C5E5B" w:rsidRDefault="00737359" w:rsidP="00DA658B">
      <w:pPr>
        <w:tabs>
          <w:tab w:val="left" w:pos="2070"/>
        </w:tabs>
        <w:spacing w:after="0" w:line="240" w:lineRule="auto"/>
        <w:ind w:left="-567" w:right="-766"/>
        <w:jc w:val="both"/>
        <w:rPr>
          <w:b/>
          <w:szCs w:val="24"/>
        </w:rPr>
      </w:pPr>
      <w:r w:rsidRPr="009C5E5B">
        <w:rPr>
          <w:b/>
          <w:szCs w:val="24"/>
        </w:rPr>
        <w:t>Darba kārtība:</w:t>
      </w:r>
      <w:r w:rsidR="00DA658B">
        <w:rPr>
          <w:b/>
          <w:szCs w:val="24"/>
        </w:rPr>
        <w:tab/>
      </w:r>
    </w:p>
    <w:p w:rsidR="00737359" w:rsidRPr="009C5E5B" w:rsidRDefault="00737359" w:rsidP="009C5E5B">
      <w:pPr>
        <w:pStyle w:val="ListParagraph"/>
        <w:numPr>
          <w:ilvl w:val="0"/>
          <w:numId w:val="2"/>
        </w:numPr>
        <w:spacing w:after="0" w:line="360" w:lineRule="auto"/>
        <w:ind w:left="142" w:right="-766" w:hanging="284"/>
        <w:jc w:val="both"/>
        <w:rPr>
          <w:b/>
          <w:szCs w:val="24"/>
        </w:rPr>
      </w:pPr>
      <w:r w:rsidRPr="009C5E5B">
        <w:rPr>
          <w:b/>
          <w:szCs w:val="24"/>
        </w:rPr>
        <w:t>Konkursa “Karsta asfaltbetona iegāde”, identifikācijas numurs DKP 2018/3 vērtēšana, lēmuma pieņemšana.</w:t>
      </w:r>
    </w:p>
    <w:p w:rsidR="00737359" w:rsidRPr="009C5E5B" w:rsidRDefault="00737359" w:rsidP="009C5E5B">
      <w:pPr>
        <w:pStyle w:val="ListParagraph"/>
        <w:numPr>
          <w:ilvl w:val="0"/>
          <w:numId w:val="2"/>
        </w:numPr>
        <w:spacing w:after="0" w:line="360" w:lineRule="auto"/>
        <w:ind w:right="-766"/>
        <w:jc w:val="both"/>
        <w:rPr>
          <w:b/>
          <w:szCs w:val="24"/>
        </w:rPr>
      </w:pPr>
      <w:r w:rsidRPr="009C5E5B">
        <w:rPr>
          <w:b/>
          <w:szCs w:val="24"/>
        </w:rPr>
        <w:t>[...]</w:t>
      </w:r>
    </w:p>
    <w:p w:rsidR="00737359" w:rsidRPr="009C5E5B" w:rsidRDefault="00737359" w:rsidP="009C5E5B">
      <w:pPr>
        <w:spacing w:after="0" w:line="360" w:lineRule="auto"/>
        <w:ind w:left="2160" w:right="-766" w:firstLine="720"/>
        <w:jc w:val="both"/>
        <w:rPr>
          <w:b/>
          <w:szCs w:val="24"/>
        </w:rPr>
      </w:pPr>
      <w:r w:rsidRPr="009C5E5B">
        <w:rPr>
          <w:b/>
          <w:szCs w:val="24"/>
        </w:rPr>
        <w:t>1.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b/>
          <w:szCs w:val="24"/>
        </w:rPr>
      </w:pPr>
      <w:r w:rsidRPr="009C5E5B">
        <w:rPr>
          <w:b/>
          <w:szCs w:val="24"/>
        </w:rPr>
        <w:t>Atklāta konkursa “Karsta asfaltbetona iegāde”, identifikācijas numurs DKP 2018/3 vērtēšana, lēmuma pieņemšana.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b/>
          <w:szCs w:val="24"/>
        </w:rPr>
      </w:pP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t>Ziņo iepirkumu komisijas (turpmāk – Komisija) priekšsēdētājs D. Straujais, ka 2018.gada 21.aprīlī  notika konkursa (turpmāk – Konkurss) “Karsta asfaltbetona iegāde”, identifikācijas numurs DKP 2018/3 atvēršana.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t>Piedāvājumus iesniedzis 1 (viens) pretendents: SIA “Ceļu būvniecības sabiedrība “IGATE””.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t>Iepirkuma priekšmets ir pakalpojums – Karsta asfaltbetona iegāde.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color w:val="FF0000"/>
          <w:szCs w:val="24"/>
        </w:rPr>
      </w:pPr>
      <w:r w:rsidRPr="009C5E5B">
        <w:rPr>
          <w:szCs w:val="24"/>
        </w:rPr>
        <w:t xml:space="preserve">Komisija </w:t>
      </w:r>
      <w:hyperlink r:id="rId8" w:history="1">
        <w:r w:rsidRPr="009C5E5B">
          <w:rPr>
            <w:rStyle w:val="Hyperlink"/>
            <w:szCs w:val="24"/>
          </w:rPr>
          <w:t>www.eis.gov.lv</w:t>
        </w:r>
      </w:hyperlink>
      <w:r w:rsidRPr="009C5E5B">
        <w:rPr>
          <w:szCs w:val="24"/>
        </w:rPr>
        <w:t xml:space="preserve"> pārbauda pretendentu SIA “Ceļu būvniecības sabiedrība “IGATE”” atbilstību konkursa nolikuma (turpmāk – Nolikums</w:t>
      </w:r>
      <w:r w:rsidR="009C5E5B" w:rsidRPr="009C5E5B">
        <w:rPr>
          <w:szCs w:val="24"/>
        </w:rPr>
        <w:t xml:space="preserve">)  </w:t>
      </w:r>
      <w:r w:rsidRPr="009C5E5B">
        <w:rPr>
          <w:szCs w:val="24"/>
        </w:rPr>
        <w:t xml:space="preserve">noteiktajiem nosacījumiem. 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t>Komisija pārbauda un analizē pretendenta iesniegto piedāvājumu un to dokumentu atbilstību nolikuma nosacījumiem.</w:t>
      </w:r>
    </w:p>
    <w:p w:rsidR="00737359" w:rsidRPr="009C5E5B" w:rsidRDefault="00737359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t>Komisija pārbauda matemātiski aritmētiskās kļūdas pretendenta: SIA “Ceļu būvniecības sabiedrība “IGATE”” iesniegtajā finanšu piedāvājumā, matemātiski aritmētiskās kļūdas netiek konstatētas.</w:t>
      </w:r>
    </w:p>
    <w:p w:rsidR="00737359" w:rsidRPr="009C5E5B" w:rsidRDefault="009C5E5B" w:rsidP="009C5E5B">
      <w:pPr>
        <w:spacing w:after="0" w:line="360" w:lineRule="auto"/>
        <w:ind w:left="-567" w:right="-766" w:firstLine="567"/>
        <w:jc w:val="both"/>
        <w:rPr>
          <w:szCs w:val="24"/>
        </w:rPr>
      </w:pPr>
      <w:r w:rsidRPr="009C5E5B">
        <w:rPr>
          <w:szCs w:val="24"/>
        </w:rPr>
        <w:lastRenderedPageBreak/>
        <w:t>Komisija</w:t>
      </w:r>
      <w:r w:rsidR="00737359" w:rsidRPr="009C5E5B">
        <w:rPr>
          <w:szCs w:val="24"/>
        </w:rPr>
        <w:t xml:space="preserve"> no visām iepriekšējām izvērtēšan</w:t>
      </w:r>
      <w:r w:rsidRPr="009C5E5B">
        <w:rPr>
          <w:szCs w:val="24"/>
        </w:rPr>
        <w:t xml:space="preserve">as posmu prasībām atbilstošo piedāvājumu </w:t>
      </w:r>
      <w:r w:rsidR="00737359" w:rsidRPr="009C5E5B">
        <w:rPr>
          <w:szCs w:val="24"/>
        </w:rPr>
        <w:t xml:space="preserve">nosaka </w:t>
      </w:r>
      <w:r w:rsidR="00737359" w:rsidRPr="009C5E5B">
        <w:rPr>
          <w:szCs w:val="24"/>
          <w:u w:val="single"/>
        </w:rPr>
        <w:t>saimnieciski visizdevīgāko piedāvājumu</w:t>
      </w:r>
      <w:r w:rsidR="00737359" w:rsidRPr="009C5E5B">
        <w:rPr>
          <w:szCs w:val="24"/>
        </w:rPr>
        <w:t xml:space="preserve"> saskaņā ar </w:t>
      </w:r>
      <w:r w:rsidRPr="009C5E5B">
        <w:rPr>
          <w:szCs w:val="24"/>
        </w:rPr>
        <w:t xml:space="preserve"> nolikumā noteiktajiem kritērijiem.</w:t>
      </w:r>
    </w:p>
    <w:p w:rsidR="00737359" w:rsidRPr="009C5E5B" w:rsidRDefault="00737359" w:rsidP="009C5E5B">
      <w:pPr>
        <w:pStyle w:val="Style1"/>
        <w:spacing w:after="0" w:line="360" w:lineRule="auto"/>
        <w:ind w:left="-567" w:right="-766" w:firstLine="567"/>
        <w:jc w:val="both"/>
        <w:rPr>
          <w:b/>
          <w:szCs w:val="24"/>
        </w:rPr>
      </w:pPr>
      <w:r w:rsidRPr="009C5E5B">
        <w:rPr>
          <w:b/>
          <w:szCs w:val="24"/>
        </w:rPr>
        <w:t>KOMISIJA NOLĒMA:</w:t>
      </w:r>
    </w:p>
    <w:p w:rsidR="00737359" w:rsidRPr="009C5E5B" w:rsidRDefault="00737359" w:rsidP="009C5E5B">
      <w:pPr>
        <w:pStyle w:val="Style1"/>
        <w:numPr>
          <w:ilvl w:val="0"/>
          <w:numId w:val="1"/>
        </w:numPr>
        <w:spacing w:after="0" w:line="360" w:lineRule="auto"/>
        <w:ind w:right="-766"/>
        <w:jc w:val="both"/>
        <w:rPr>
          <w:b/>
          <w:szCs w:val="24"/>
        </w:rPr>
      </w:pPr>
      <w:r w:rsidRPr="009C5E5B">
        <w:rPr>
          <w:b/>
          <w:szCs w:val="24"/>
        </w:rPr>
        <w:t>Noslēgt līgumu</w:t>
      </w:r>
      <w:r w:rsidR="006D5EC0" w:rsidRPr="009C5E5B">
        <w:rPr>
          <w:b/>
          <w:szCs w:val="24"/>
        </w:rPr>
        <w:t xml:space="preserve"> ar SIA “Ceļu būvniecības sabiedrību “IGATE””, reģ. nr. 41703001139, adrese: Satiksmes iela 7, Jelgava, LV – 3007, par karsta asfalbetona iegādi.</w:t>
      </w:r>
    </w:p>
    <w:p w:rsidR="006D5EC0" w:rsidRPr="009C5E5B" w:rsidRDefault="006D5EC0" w:rsidP="009C5E5B">
      <w:pPr>
        <w:pStyle w:val="Style1"/>
        <w:numPr>
          <w:ilvl w:val="0"/>
          <w:numId w:val="1"/>
        </w:numPr>
        <w:spacing w:after="0" w:line="360" w:lineRule="auto"/>
        <w:ind w:right="-766"/>
        <w:jc w:val="both"/>
        <w:rPr>
          <w:b/>
          <w:szCs w:val="24"/>
        </w:rPr>
      </w:pPr>
      <w:r w:rsidRPr="009C5E5B">
        <w:rPr>
          <w:b/>
          <w:szCs w:val="24"/>
        </w:rPr>
        <w:t>Līgumcena ir EUR 34 360.</w:t>
      </w:r>
      <w:r w:rsidR="009C5E5B" w:rsidRPr="009C5E5B">
        <w:rPr>
          <w:b/>
          <w:szCs w:val="24"/>
        </w:rPr>
        <w:t>00 (trīs</w:t>
      </w:r>
      <w:r w:rsidRPr="009C5E5B">
        <w:rPr>
          <w:b/>
          <w:szCs w:val="24"/>
        </w:rPr>
        <w:t>de</w:t>
      </w:r>
      <w:r w:rsidR="009C5E5B" w:rsidRPr="009C5E5B">
        <w:rPr>
          <w:b/>
          <w:szCs w:val="24"/>
        </w:rPr>
        <w:t>s</w:t>
      </w:r>
      <w:r w:rsidRPr="009C5E5B">
        <w:rPr>
          <w:b/>
          <w:szCs w:val="24"/>
        </w:rPr>
        <w:t>mit četri tūkstoši trīs simti  sešdesmit eiro un 00 centi) bez PVN.</w:t>
      </w:r>
    </w:p>
    <w:p w:rsidR="00737359" w:rsidRPr="009C5E5B" w:rsidRDefault="00737359" w:rsidP="009C5E5B">
      <w:pPr>
        <w:pStyle w:val="Style1"/>
        <w:spacing w:after="0" w:line="360" w:lineRule="auto"/>
        <w:ind w:left="360" w:right="-766"/>
        <w:jc w:val="both"/>
        <w:rPr>
          <w:b/>
          <w:szCs w:val="24"/>
        </w:rPr>
      </w:pPr>
    </w:p>
    <w:p w:rsidR="00737359" w:rsidRPr="009C5E5B" w:rsidRDefault="00737359" w:rsidP="00DA658B">
      <w:pPr>
        <w:pStyle w:val="ListParagraph"/>
        <w:spacing w:after="0" w:line="360" w:lineRule="auto"/>
        <w:ind w:left="360" w:right="-766"/>
        <w:jc w:val="center"/>
        <w:rPr>
          <w:b/>
          <w:szCs w:val="24"/>
        </w:rPr>
      </w:pPr>
      <w:r w:rsidRPr="009C5E5B">
        <w:rPr>
          <w:b/>
          <w:szCs w:val="24"/>
        </w:rPr>
        <w:t>2.</w:t>
      </w:r>
    </w:p>
    <w:p w:rsidR="00737359" w:rsidRPr="009C5E5B" w:rsidRDefault="00737359" w:rsidP="009C5E5B">
      <w:pPr>
        <w:pStyle w:val="ListParagraph"/>
        <w:spacing w:after="0" w:line="360" w:lineRule="auto"/>
        <w:ind w:left="360" w:right="-766"/>
        <w:jc w:val="both"/>
        <w:rPr>
          <w:b/>
          <w:szCs w:val="24"/>
        </w:rPr>
      </w:pPr>
      <w:r w:rsidRPr="009C5E5B">
        <w:rPr>
          <w:b/>
          <w:szCs w:val="24"/>
        </w:rPr>
        <w:t>[…]</w:t>
      </w:r>
    </w:p>
    <w:p w:rsidR="00737359" w:rsidRPr="009C5E5B" w:rsidRDefault="00737359" w:rsidP="009C5E5B">
      <w:pPr>
        <w:pStyle w:val="ListParagraph"/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>Iepirkuma komisijas priekšsēdētājs D.Straujais pasludina sanāksmi pa slēgtu.</w:t>
      </w:r>
    </w:p>
    <w:p w:rsidR="00737359" w:rsidRPr="009C5E5B" w:rsidRDefault="00737359" w:rsidP="009C5E5B">
      <w:pPr>
        <w:pStyle w:val="ListParagraph"/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 xml:space="preserve">Sēde slēgta </w:t>
      </w:r>
      <w:r w:rsidR="009C5E5B">
        <w:rPr>
          <w:szCs w:val="24"/>
        </w:rPr>
        <w:t>plkst. 14</w:t>
      </w:r>
      <w:r w:rsidRPr="009C5E5B">
        <w:rPr>
          <w:szCs w:val="24"/>
        </w:rPr>
        <w:t>:00.</w:t>
      </w:r>
    </w:p>
    <w:p w:rsidR="00737359" w:rsidRPr="009C5E5B" w:rsidRDefault="00737359" w:rsidP="009C5E5B">
      <w:pPr>
        <w:pStyle w:val="ListParagraph"/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>Komisijas priekšsēdētājs</w:t>
      </w:r>
      <w:r w:rsidR="004D2FEE">
        <w:rPr>
          <w:szCs w:val="24"/>
        </w:rPr>
        <w:tab/>
        <w:t xml:space="preserve">     </w:t>
      </w:r>
      <w:bookmarkStart w:id="0" w:name="_GoBack"/>
      <w:bookmarkEnd w:id="0"/>
      <w:r w:rsidR="004D2FEE" w:rsidRPr="004D2FEE">
        <w:rPr>
          <w:i/>
          <w:szCs w:val="24"/>
        </w:rPr>
        <w:t>(personīgais paraksts)</w:t>
      </w:r>
      <w:r w:rsidRPr="004D2FEE">
        <w:rPr>
          <w:i/>
          <w:szCs w:val="24"/>
        </w:rPr>
        <w:tab/>
      </w:r>
      <w:r w:rsidRPr="009C5E5B">
        <w:rPr>
          <w:szCs w:val="24"/>
        </w:rPr>
        <w:tab/>
        <w:t>D.Straujais</w:t>
      </w:r>
    </w:p>
    <w:p w:rsidR="00737359" w:rsidRPr="009C5E5B" w:rsidRDefault="00737359" w:rsidP="009C5E5B">
      <w:pPr>
        <w:pStyle w:val="ListParagraph"/>
        <w:tabs>
          <w:tab w:val="left" w:pos="3074"/>
          <w:tab w:val="left" w:pos="6488"/>
        </w:tabs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>Komisijas locekļi</w:t>
      </w:r>
      <w:r w:rsidR="004D2FEE">
        <w:rPr>
          <w:szCs w:val="24"/>
        </w:rPr>
        <w:t xml:space="preserve">                  </w:t>
      </w:r>
      <w:r w:rsidR="004D2FEE">
        <w:rPr>
          <w:szCs w:val="24"/>
        </w:rPr>
        <w:tab/>
        <w:t xml:space="preserve"> </w:t>
      </w:r>
      <w:r w:rsidR="004D2FEE" w:rsidRPr="004D2FEE">
        <w:rPr>
          <w:i/>
          <w:szCs w:val="24"/>
        </w:rPr>
        <w:t>(personīgais paraksts)</w:t>
      </w:r>
      <w:r w:rsidRPr="009C5E5B">
        <w:rPr>
          <w:szCs w:val="24"/>
        </w:rPr>
        <w:tab/>
        <w:t>I.Greidāne - Strūve</w:t>
      </w:r>
      <w:r w:rsidRPr="009C5E5B">
        <w:rPr>
          <w:szCs w:val="24"/>
        </w:rPr>
        <w:tab/>
      </w:r>
    </w:p>
    <w:p w:rsidR="00737359" w:rsidRPr="009C5E5B" w:rsidRDefault="00737359" w:rsidP="009C5E5B">
      <w:pPr>
        <w:pStyle w:val="ListParagraph"/>
        <w:tabs>
          <w:tab w:val="left" w:pos="3009"/>
          <w:tab w:val="left" w:pos="3074"/>
          <w:tab w:val="left" w:pos="6488"/>
        </w:tabs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ab/>
      </w:r>
      <w:r w:rsidR="004D2FEE">
        <w:rPr>
          <w:szCs w:val="24"/>
        </w:rPr>
        <w:t xml:space="preserve"> </w:t>
      </w:r>
      <w:r w:rsidRPr="009C5E5B">
        <w:rPr>
          <w:szCs w:val="24"/>
        </w:rPr>
        <w:tab/>
      </w:r>
      <w:r w:rsidR="004D2FEE" w:rsidRPr="004D2FEE">
        <w:rPr>
          <w:i/>
          <w:szCs w:val="24"/>
        </w:rPr>
        <w:t>(personīgais paraksts)</w:t>
      </w:r>
      <w:r w:rsidRPr="009C5E5B">
        <w:rPr>
          <w:szCs w:val="24"/>
        </w:rPr>
        <w:tab/>
        <w:t>E.Kreicberga</w:t>
      </w:r>
      <w:r w:rsidRPr="009C5E5B">
        <w:rPr>
          <w:szCs w:val="24"/>
        </w:rPr>
        <w:tab/>
      </w:r>
    </w:p>
    <w:p w:rsidR="00737359" w:rsidRPr="009C5E5B" w:rsidRDefault="00737359" w:rsidP="009C5E5B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766"/>
        <w:jc w:val="both"/>
        <w:rPr>
          <w:szCs w:val="24"/>
        </w:rPr>
      </w:pPr>
      <w:r w:rsidRPr="009C5E5B">
        <w:rPr>
          <w:szCs w:val="24"/>
        </w:rPr>
        <w:tab/>
      </w:r>
      <w:r w:rsidRPr="009C5E5B">
        <w:rPr>
          <w:szCs w:val="24"/>
        </w:rPr>
        <w:tab/>
      </w:r>
      <w:r w:rsidRPr="009C5E5B">
        <w:rPr>
          <w:szCs w:val="24"/>
        </w:rPr>
        <w:tab/>
      </w:r>
      <w:r w:rsidRPr="009C5E5B">
        <w:rPr>
          <w:szCs w:val="24"/>
        </w:rPr>
        <w:tab/>
      </w:r>
      <w:r w:rsidRPr="009C5E5B">
        <w:rPr>
          <w:szCs w:val="24"/>
        </w:rPr>
        <w:tab/>
      </w:r>
      <w:r w:rsidRPr="009C5E5B">
        <w:rPr>
          <w:szCs w:val="24"/>
        </w:rPr>
        <w:tab/>
      </w:r>
      <w:r w:rsidRPr="009C5E5B">
        <w:rPr>
          <w:szCs w:val="24"/>
        </w:rPr>
        <w:tab/>
      </w:r>
    </w:p>
    <w:p w:rsidR="00737359" w:rsidRPr="004D2FEE" w:rsidRDefault="00737359" w:rsidP="009C5E5B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766"/>
        <w:jc w:val="both"/>
        <w:rPr>
          <w:sz w:val="20"/>
          <w:szCs w:val="20"/>
        </w:rPr>
      </w:pPr>
      <w:r w:rsidRPr="004D2FEE">
        <w:rPr>
          <w:sz w:val="20"/>
          <w:szCs w:val="20"/>
        </w:rPr>
        <w:t>Protokolē: E.Kreicberga</w:t>
      </w:r>
    </w:p>
    <w:p w:rsidR="00DB25BD" w:rsidRPr="009C5E5B" w:rsidRDefault="00DB25BD" w:rsidP="009C5E5B">
      <w:pPr>
        <w:spacing w:line="360" w:lineRule="auto"/>
        <w:ind w:right="-766"/>
        <w:jc w:val="both"/>
        <w:rPr>
          <w:szCs w:val="24"/>
        </w:rPr>
      </w:pPr>
    </w:p>
    <w:sectPr w:rsidR="00DB25BD" w:rsidRPr="009C5E5B" w:rsidSect="00737359">
      <w:headerReference w:type="default" r:id="rId9"/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B" w:rsidRDefault="00EB6C3B" w:rsidP="00737359">
      <w:pPr>
        <w:spacing w:after="0" w:line="240" w:lineRule="auto"/>
      </w:pPr>
      <w:r>
        <w:separator/>
      </w:r>
    </w:p>
  </w:endnote>
  <w:endnote w:type="continuationSeparator" w:id="0">
    <w:p w:rsidR="00EB6C3B" w:rsidRDefault="00EB6C3B" w:rsidP="007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B" w:rsidRDefault="00EB6C3B" w:rsidP="00737359">
      <w:pPr>
        <w:spacing w:after="0" w:line="240" w:lineRule="auto"/>
      </w:pPr>
      <w:r>
        <w:separator/>
      </w:r>
    </w:p>
  </w:footnote>
  <w:footnote w:type="continuationSeparator" w:id="0">
    <w:p w:rsidR="00EB6C3B" w:rsidRDefault="00EB6C3B" w:rsidP="0073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59" w:rsidRPr="00FF6E62" w:rsidRDefault="00737359" w:rsidP="00737359">
    <w:pPr>
      <w:spacing w:after="0" w:line="240" w:lineRule="auto"/>
      <w:jc w:val="center"/>
      <w:rPr>
        <w:lang w:val="en-US"/>
      </w:rPr>
    </w:pPr>
    <w:r w:rsidRPr="00FF6E62">
      <w:rPr>
        <w:lang w:val="en-US"/>
      </w:rPr>
      <w:t>Latvijas Republikas</w:t>
    </w:r>
  </w:p>
  <w:p w:rsidR="00737359" w:rsidRPr="00FF6E62" w:rsidRDefault="00737359" w:rsidP="00737359">
    <w:pPr>
      <w:spacing w:after="0" w:line="240" w:lineRule="auto"/>
      <w:jc w:val="center"/>
    </w:pPr>
    <w:r w:rsidRPr="00FF6E62">
      <w:t xml:space="preserve">Dobeles novada pašvaldības </w:t>
    </w:r>
  </w:p>
  <w:p w:rsidR="00737359" w:rsidRPr="00FF6E62" w:rsidRDefault="00737359" w:rsidP="00737359">
    <w:pPr>
      <w:spacing w:after="0" w:line="240" w:lineRule="auto"/>
      <w:jc w:val="center"/>
      <w:rPr>
        <w:sz w:val="20"/>
      </w:rPr>
    </w:pPr>
    <w:r w:rsidRPr="00FF6E62">
      <w:t>sabiedrība ar ierobežotu atbildību</w:t>
    </w:r>
  </w:p>
  <w:p w:rsidR="00737359" w:rsidRPr="00FF6E62" w:rsidRDefault="00737359" w:rsidP="00737359">
    <w:pPr>
      <w:keepNext/>
      <w:spacing w:after="0" w:line="240" w:lineRule="auto"/>
      <w:outlineLvl w:val="0"/>
      <w:rPr>
        <w:b/>
        <w:sz w:val="40"/>
        <w:szCs w:val="40"/>
        <w:u w:val="single"/>
      </w:rPr>
    </w:pPr>
    <w:r w:rsidRPr="00FF6E62">
      <w:rPr>
        <w:b/>
        <w:sz w:val="40"/>
        <w:szCs w:val="40"/>
        <w:u w:val="single"/>
      </w:rPr>
      <w:t>“DOBELES KOMUNĀLIE PAKALPOJUMI”</w:t>
    </w:r>
  </w:p>
  <w:p w:rsidR="00737359" w:rsidRPr="00FF6E62" w:rsidRDefault="00737359" w:rsidP="00737359">
    <w:pPr>
      <w:spacing w:after="0" w:line="240" w:lineRule="auto"/>
      <w:jc w:val="center"/>
      <w:rPr>
        <w:sz w:val="20"/>
      </w:rPr>
    </w:pPr>
    <w:r w:rsidRPr="00FF6E62">
      <w:rPr>
        <w:sz w:val="20"/>
      </w:rPr>
      <w:t>Reģ.Nr.45103000466, Spodrības 2, Dobele, Dobeles novads, LV-3701, tālruņi 63781278,fax 63707129</w:t>
    </w:r>
  </w:p>
  <w:p w:rsidR="00737359" w:rsidRDefault="00737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E0"/>
    <w:multiLevelType w:val="hybridMultilevel"/>
    <w:tmpl w:val="027A4D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60192"/>
    <w:multiLevelType w:val="hybridMultilevel"/>
    <w:tmpl w:val="2E9C6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59"/>
    <w:rsid w:val="004D2FEE"/>
    <w:rsid w:val="005E69A6"/>
    <w:rsid w:val="006D5802"/>
    <w:rsid w:val="006D5EC0"/>
    <w:rsid w:val="00737359"/>
    <w:rsid w:val="00882E56"/>
    <w:rsid w:val="009C5E5B"/>
    <w:rsid w:val="00C06D2A"/>
    <w:rsid w:val="00DA658B"/>
    <w:rsid w:val="00DB25BD"/>
    <w:rsid w:val="00EB6C3B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3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37359"/>
  </w:style>
  <w:style w:type="character" w:styleId="Hyperlink">
    <w:name w:val="Hyperlink"/>
    <w:basedOn w:val="DefaultParagraphFont"/>
    <w:uiPriority w:val="99"/>
    <w:unhideWhenUsed/>
    <w:rsid w:val="00737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7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3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37359"/>
  </w:style>
  <w:style w:type="character" w:styleId="Hyperlink">
    <w:name w:val="Hyperlink"/>
    <w:basedOn w:val="DefaultParagraphFont"/>
    <w:uiPriority w:val="99"/>
    <w:unhideWhenUsed/>
    <w:rsid w:val="00737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7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cp:lastPrinted>2018-04-24T11:01:00Z</cp:lastPrinted>
  <dcterms:created xsi:type="dcterms:W3CDTF">2018-04-24T07:57:00Z</dcterms:created>
  <dcterms:modified xsi:type="dcterms:W3CDTF">2018-04-24T11:10:00Z</dcterms:modified>
</cp:coreProperties>
</file>